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0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 xml:space="preserve">Муниципальное </w:t>
      </w: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 xml:space="preserve">бюджетное </w:t>
      </w: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>дошкольное образовательное учреждение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>«Де</w:t>
      </w: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>тский сад №</w:t>
      </w: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>1</w:t>
      </w: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>»</w:t>
      </w: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 xml:space="preserve">города </w:t>
      </w: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>Чебоксары Чувашской Республики</w:t>
      </w: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lef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lef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lef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lef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b/>
          <w:color w:val="000000"/>
          <w:sz w:val="48"/>
          <w:szCs w:val="48"/>
          <w:lang w:eastAsia="ru-RU"/>
        </w:rPr>
      </w:pPr>
      <w:r>
        <w:rPr>
          <w:rFonts w:ascii="Cambria" w:cs="Times New Roman" w:eastAsia="Times New Roman" w:hAnsi="Cambria"/>
          <w:b/>
          <w:color w:val="000000"/>
          <w:sz w:val="48"/>
          <w:szCs w:val="48"/>
          <w:lang w:eastAsia="ru-RU"/>
        </w:rPr>
        <w:t xml:space="preserve">Конспект </w:t>
      </w:r>
      <w:bookmarkStart w:id="0" w:name="_GoBack"/>
      <w:bookmarkEnd w:id="0"/>
      <w:r>
        <w:rPr>
          <w:rFonts w:cs="Times New Roman" w:eastAsia="Times New Roman" w:hAnsi="Cambria"/>
          <w:b/>
          <w:color w:val="000000"/>
          <w:sz w:val="48"/>
          <w:szCs w:val="48"/>
          <w:lang w:val="en-US" w:eastAsia="ru-RU"/>
        </w:rPr>
        <w:t>непосредственно</w:t>
      </w:r>
      <w:r>
        <w:rPr>
          <w:rFonts w:cs="Times New Roman" w:eastAsia="Times New Roman" w:hAnsi="Cambria"/>
          <w:b/>
          <w:color w:val="000000"/>
          <w:sz w:val="48"/>
          <w:szCs w:val="48"/>
          <w:lang w:val="en-US" w:eastAsia="ru-RU"/>
        </w:rPr>
        <w:t>й образовательной деятельнос</w:t>
      </w:r>
      <w:r>
        <w:rPr>
          <w:rFonts w:cs="Times New Roman" w:eastAsia="Times New Roman" w:hAnsi="Cambria"/>
          <w:b/>
          <w:color w:val="000000"/>
          <w:sz w:val="48"/>
          <w:szCs w:val="48"/>
          <w:lang w:val="en-US" w:eastAsia="ru-RU"/>
        </w:rPr>
        <w:t>ти "Весенние приметы"</w:t>
      </w: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48"/>
          <w:szCs w:val="48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48"/>
          <w:szCs w:val="48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jc w:val="right"/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</w:pP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>Подготовил</w:t>
      </w: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>и</w:t>
      </w: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>:</w:t>
      </w:r>
    </w:p>
    <w:p>
      <w:pPr>
        <w:pStyle w:val="style0"/>
        <w:shd w:val="clear" w:color="auto" w:fill="ffffff"/>
        <w:spacing w:after="0" w:lineRule="auto" w:line="240"/>
        <w:jc w:val="right"/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</w:pP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>воспитатель высше</w:t>
      </w: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 xml:space="preserve">й категории </w:t>
      </w:r>
    </w:p>
    <w:p>
      <w:pPr>
        <w:pStyle w:val="style0"/>
        <w:shd w:val="clear" w:color="auto" w:fill="ffffff"/>
        <w:spacing w:after="0" w:lineRule="auto" w:line="240"/>
        <w:jc w:val="right"/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</w:pP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>Теленкова Н</w:t>
      </w: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>.А</w:t>
      </w: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jc w:val="righ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 xml:space="preserve">воспитатель </w:t>
      </w:r>
      <w:r>
        <w:rPr>
          <w:rFonts w:ascii="Cambria" w:cs="Times New Roman" w:eastAsia="Times New Roman" w:hAnsi="Cambria"/>
          <w:color w:val="000000"/>
          <w:sz w:val="26"/>
          <w:szCs w:val="26"/>
          <w:lang w:val="en-US" w:eastAsia="ru-RU"/>
        </w:rPr>
        <w:t>I</w:t>
      </w:r>
      <w:r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  <w:t xml:space="preserve"> категории </w:t>
      </w:r>
    </w:p>
    <w:p>
      <w:pPr>
        <w:pStyle w:val="style0"/>
        <w:shd w:val="clear" w:color="auto" w:fill="ffffff"/>
        <w:spacing w:after="0" w:lineRule="auto" w:line="240"/>
        <w:jc w:val="righ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 xml:space="preserve">Кузьмина </w:t>
      </w:r>
      <w:r>
        <w:rPr>
          <w:rFonts w:cs="Times New Roman" w:eastAsia="Times New Roman" w:hAnsi="Cambria"/>
          <w:color w:val="000000"/>
          <w:sz w:val="26"/>
          <w:szCs w:val="26"/>
          <w:lang w:val="en-US" w:eastAsia="ru-RU"/>
        </w:rPr>
        <w:t>Л.В..</w:t>
      </w:r>
    </w:p>
    <w:p>
      <w:pPr>
        <w:pStyle w:val="style0"/>
        <w:shd w:val="clear" w:color="auto" w:fill="ffffff"/>
        <w:spacing w:before="225" w:after="225" w:lineRule="auto" w:line="240"/>
        <w:jc w:val="righ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righ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righ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center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before="225" w:after="225" w:lineRule="auto" w:line="240"/>
        <w:jc w:val="left"/>
        <w:rPr>
          <w:rFonts w:ascii="Cambria" w:cs="Times New Roman" w:eastAsia="Times New Roman" w:hAnsi="Cambria"/>
          <w:color w:val="000000"/>
          <w:sz w:val="26"/>
          <w:szCs w:val="26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EB Garamond" w:cs="Times New Roman" w:eastAsia="Times New Roman" w:hAnsi="EB Garamond"/>
          <w:color w:val="000000"/>
          <w:kern w:val="36"/>
          <w:sz w:val="39"/>
          <w:szCs w:val="39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Конспект занятия по развитию речи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 w:eastAsia="ru-RU"/>
        </w:rPr>
        <w:t>для детей старшего дошкольного возраста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использованием мнемотехники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"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Весна-красна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 w:eastAsia="ru-RU"/>
        </w:rPr>
        <w:t>"</w:t>
      </w:r>
    </w:p>
    <w:p>
      <w:pPr>
        <w:pStyle w:val="style0"/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Цель:</w:t>
      </w:r>
    </w:p>
    <w:p>
      <w:pPr>
        <w:pStyle w:val="style0"/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Обобщать представления дете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 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есне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её приметах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 </w:t>
      </w:r>
      <w:r>
        <w:rPr/>
        <w:fldChar w:fldCharType="begin"/>
      </w:r>
      <w:r>
        <w:instrText xml:space="preserve"> HYPERLINK "https://chudor.ru/vospitatelyu/zanyatiya-vospitatelya" \t "_blank"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упражнят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составлении описательных рассказов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о явлениях природы с использованием приемов мнемотехники: мнемотаблицы, мнемодорожки.</w:t>
      </w:r>
    </w:p>
    <w:p>
      <w:pPr>
        <w:pStyle w:val="style0"/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>
      <w:pPr>
        <w:pStyle w:val="style0"/>
        <w:numPr>
          <w:ilvl w:val="0"/>
          <w:numId w:val="0"/>
        </w:numPr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Закрепить навыки количественного и порядкового счета, цвета.</w:t>
      </w:r>
    </w:p>
    <w:p>
      <w:pPr>
        <w:pStyle w:val="style0"/>
        <w:numPr>
          <w:ilvl w:val="0"/>
          <w:numId w:val="0"/>
        </w:numPr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lang w:val="en-US"/>
        </w:rPr>
        <w:t>-</w:t>
      </w:r>
      <w:r>
        <w:rPr/>
        <w:fldChar w:fldCharType="begin"/>
      </w:r>
      <w:r>
        <w:instrText xml:space="preserve"> HYPERLINK "https://chudor.ru/logopedu/zanyatiya-logopeda" \t "_blank"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Развивать связную речь детей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мышление, память, внимание, творческое воображение.</w:t>
      </w:r>
    </w:p>
    <w:p>
      <w:pPr>
        <w:pStyle w:val="style0"/>
        <w:numPr>
          <w:ilvl w:val="0"/>
          <w:numId w:val="0"/>
        </w:numPr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Воспитывать исполнительность, умение работать по инструкции.</w:t>
      </w:r>
    </w:p>
    <w:p>
      <w:pPr>
        <w:pStyle w:val="style0"/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одготовительная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работа:</w:t>
      </w:r>
    </w:p>
    <w:p>
      <w:pPr>
        <w:pStyle w:val="style0"/>
        <w:numPr>
          <w:ilvl w:val="0"/>
          <w:numId w:val="0"/>
        </w:numPr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на прогулке за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весенними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явлениями природы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ознакомление с мнемотаблицами, мнемосхемами.</w:t>
      </w:r>
    </w:p>
    <w:p>
      <w:pPr>
        <w:pStyle w:val="style0"/>
        <w:numPr>
          <w:ilvl w:val="0"/>
          <w:numId w:val="0"/>
        </w:numPr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val="en-US" w:eastAsia="ru-RU"/>
        </w:rPr>
        <w:t>-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Составление рассказ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val="en-US" w:eastAsia="ru-RU"/>
        </w:rPr>
        <w:t>а о весне по с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хемам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мнемотаблиц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е.</w:t>
      </w:r>
    </w:p>
    <w:p>
      <w:pPr>
        <w:pStyle w:val="style0"/>
        <w:numPr>
          <w:ilvl w:val="0"/>
          <w:numId w:val="0"/>
        </w:numPr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ображение на интерактивной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панели: «Королева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знаний с сундучком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"Живая мнемотаблица" </w:t>
      </w:r>
    </w:p>
    <w:p>
      <w:pPr>
        <w:pStyle w:val="style0"/>
        <w:numPr>
          <w:ilvl w:val="0"/>
          <w:numId w:val="0"/>
        </w:numPr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Мнемотаблица 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Весна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«Цветок из 10 лепестков на каждой цифре и картинки весенних явлений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>
      <w:pPr>
        <w:pStyle w:val="style0"/>
        <w:shd w:val="clear" w:color="auto" w:fill="ffffff"/>
        <w:spacing w:after="0"/>
        <w:outlineLvl w:val="1"/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Ход занятия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Орг.момент</w:t>
      </w:r>
    </w:p>
    <w:p>
      <w:pPr>
        <w:pStyle w:val="style179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Ребята, 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егодня к нам в гости приш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ла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Фея Весна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Показ на интерактивной доске иллюстрации с изображением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>Фе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и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>Весны). Смотрите, она какая-то грустна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>я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>, давайте спросим, что с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ней случилось?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Фея Весна: По дороге к вам, ребята, я потеряла мешок с весенними приметами.Помогите мне, пожалуйста,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его найти 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>Воспитатель: Ну что, ребята.Поможем?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(да)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Давайте вспомним, какое сейчас время года? Какой месяц?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Сейчас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весна,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месяц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>март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</w:pPr>
    </w:p>
    <w:p>
      <w:pPr>
        <w:pStyle w:val="style17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Основная часть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 приходом весны к нам пришло солнышко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.Только оно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почему-то грустн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ое, надо солнышко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развеселить.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Согласны?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Дети: Да, согласны.</w:t>
      </w:r>
    </w:p>
    <w:p>
      <w:pPr>
        <w:pStyle w:val="style0"/>
        <w:shd w:val="clear" w:color="auto" w:fill="ffffff"/>
        <w:spacing w:before="225" w:after="22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Да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авайте расскажем все, что мы знаем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весне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она 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бязательно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улыбнётся.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(Дети составляют предложения, рассказывают о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>весне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 помощью мнемотаблицы «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val="en-US" w:eastAsia="ru-RU"/>
        </w:rPr>
        <w:t>Весна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»)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</w:p>
    <w:p>
      <w:pPr>
        <w:pStyle w:val="style0"/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Молодцы, вы помогли солнышку, вот посмотрите на наше солнышко,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какое оно стало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весело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е.</w:t>
      </w:r>
    </w:p>
    <w:p>
      <w:pPr>
        <w:pStyle w:val="style0"/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(Солнышко появляется на интерактивной доске, проводится психогимнастика)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ru-RU"/>
        </w:rPr>
        <w:t xml:space="preserve">Гимнастика для глаз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ru-RU"/>
        </w:rPr>
        <w:t>Со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лнышко»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Дети,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внимательно следим за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солнышком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двигаем только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глазами.М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олодцы! А теперь да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вайте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улыбнемся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солн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ышк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и 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одарим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ему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тепло своих улыбок.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А вот и расцвел первый весенний цв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еток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. Ой, посмотрит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е,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лепестки разлетелись, осталась только серединка, давайте посчитаем, сколько у нас лепестков, составим цветочек в соответствии с цифрами и расскажем об основных весенних изменениях в природе.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Проводится игра</w:t>
      </w:r>
    </w:p>
    <w:p>
      <w:pPr>
        <w:pStyle w:val="style0"/>
        <w:shd w:val="clear" w:color="auto" w:fill="ffffff"/>
        <w:spacing w:after="0" w:lineRule="auto" w:line="2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 «Сложи цветочек»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(Дети, выкладывая цветочек, считают количество лепесточков, называют цвета, проводится порядковый счет, потом дети описывают весенние явления с помощью мнемосхемы)</w:t>
      </w:r>
    </w:p>
    <w:p>
      <w:pPr>
        <w:pStyle w:val="style0"/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t>(Потом дети описывают основные весенние явления и изменения в природе по памяти)</w:t>
      </w:r>
    </w:p>
    <w:p>
      <w:pPr>
        <w:pStyle w:val="style0"/>
        <w:shd w:val="clear" w:color="auto" w:fill="ffffff"/>
        <w:spacing w:before="225" w:after="225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Весной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когда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прогревает солнышко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 так и хочется погулять и поиграть 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улице.И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 мы с вами поиграе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 xml:space="preserve">м в очень веселую игру, которая называется </w:t>
      </w:r>
    </w:p>
    <w:p>
      <w:pPr>
        <w:pStyle w:val="style4100"/>
        <w:shd w:val="clear" w:color="auto" w:fill="ffffff"/>
        <w:spacing w:before="0" w:beforeAutospacing="false" w:after="0" w:afterAutospacing="false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Фи</w:t>
      </w:r>
      <w:r>
        <w:rPr>
          <w:b/>
          <w:color w:val="000000"/>
          <w:sz w:val="28"/>
          <w:szCs w:val="28"/>
          <w:u w:val="single"/>
          <w:lang w:val="en-US"/>
        </w:rPr>
        <w:t>зкульт</w:t>
      </w:r>
      <w:r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минутка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«На лугу растут цветы»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На лугу растут цветы 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(потягивания),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Небывалой красоты.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(руки в стороны)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К солнцу тянутся цветы,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(потягивания),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С ними потянись и ты.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(руки вверх)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Ветер дует иногда,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(машут руками),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Только это не беда. 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(изображая ветер)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Наклоняются цветочки,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(наклоны)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Опускают лепесточки.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А потом опять встают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(встают)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И по-прежнему цветут.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.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Воспитатель: Сейчас мы с вами при помощи "живой мнемотаблицы" выучим стихотворение об этом замечательном цветке (интерактивная панель)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Проводится заучивание стихотворения «Подснежник»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Воспитатель:  </w:t>
      </w:r>
      <w:r>
        <w:rPr>
          <w:color w:val="000000"/>
          <w:sz w:val="28"/>
          <w:szCs w:val="28"/>
          <w:lang w:val="en-US"/>
        </w:rPr>
        <w:t>Подснежников в природе осталось мало. Когда сорвёшь цветок, он семян уже не даст, новые цветы уже не вырастут. На земле полянок с подснежниками осталось очень мало. Некоторые люди не знают, что цветов этих мало, и рвут их в большом количестве, везут в коробках и продают. В каждой коробке умещается целая маленькая полянка подснежников. Может наступить день, когда мы увидим лишь голую землю без цветов</w:t>
      </w:r>
      <w:r>
        <w:rPr>
          <w:color w:val="000000"/>
          <w:sz w:val="28"/>
          <w:szCs w:val="28"/>
          <w:lang w:val="en-US"/>
        </w:rPr>
        <w:t>.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 Ребята, а ответьте мне пожалуйста, если не будет цветов, хорошо будет от этого или плохо? (плохо)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-А кому и почему будет плохо? (дети выстраивают цепочку))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Воспитатель:     Подумайте, что нужно сделать, что бы люди не рвали цветы?. Ведь многие любят дарить их на праздник 8 Марта. (Можно рассказать своим близким про то, что случится с весенними цветами, если люди будут их рвать и дальше. Можно нарисовать подснежники и подарить рисунок маме вместо живых цветов на 8 Марта).        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Сегодня я вам предлагаю сделать подснежник использую технику оригами (воспитатель вместе с детьми рассказывает и показывает способ действия)</w:t>
      </w: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</w:p>
    <w:p>
      <w:pPr>
        <w:pStyle w:val="style4100"/>
        <w:shd w:val="clear" w:color="auto" w:fill="ffffff"/>
        <w:spacing w:before="0" w:beforeAutospacing="false" w:after="0" w:afterAutospacing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sectPr>
      <w:pgSz w:w="11906" w:h="16838" w:orient="portrait"/>
      <w:pgMar w:top="1134" w:right="850" w:bottom="709" w:left="1701" w:header="708" w:footer="708" w:gutter="0"/>
      <w:pgBorders w:zOrder="front" w:display="allPages"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2E792C"/>
    <w:lvl w:ilvl="0" w:tplc="C2409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B8077B6"/>
    <w:lvl w:ilvl="0" w:tplc="0966DC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A621CEA"/>
    <w:lvl w:ilvl="0" w:tplc="EB50F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2">
    <w:name w:val="heading 2"/>
    <w:basedOn w:val="style0"/>
    <w:next w:val="style2"/>
    <w:link w:val="style4098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00">
    <w:name w:val="c1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1">
    <w:name w:val="c0"/>
    <w:basedOn w:val="style65"/>
    <w:next w:val="style410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618</Words>
  <Pages>5</Pages>
  <Characters>4024</Characters>
  <Application>WPS Office</Application>
  <DocSecurity>0</DocSecurity>
  <Paragraphs>137</Paragraphs>
  <ScaleCrop>false</ScaleCrop>
  <Company>Ya Blondinko Edition</Company>
  <LinksUpToDate>false</LinksUpToDate>
  <CharactersWithSpaces>4677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2022-03-21T19:23:13Z</dcterms:created>
  <dc:creator>Игорь</dc:creator>
  <lastModifiedBy>M2003J15SC</lastModifiedBy>
  <dcterms:modified xsi:type="dcterms:W3CDTF">2022-05-22T17:28:38Z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