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Подвижные игры для детей 3 лет на свежем воздухе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Подвижная игра- это увлекательная эмоционально насыщенная деятельность ребёнка с соблюдением определённых правил. Во время активного движения активизируются: дыхание, кровообращение, обменные процессы. Также подвижные игры развивают координацию движений, внимание, быстроту реакции, тренируются силу, выносливость, снимают импульсивность. В процессе игр дошкольники учатся подчиняться общим правилам и действовать в коллективе. Закрепляются и развиваются такие качества, как честность, справедливость, дисциплинированность, развивается чувство сопереживания и появляется желание помогать друг другу.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В возрасте 3 лет дети уже относительно хорошо ходят и бегают, ползают и лазают, поэтому двигательное содержание подвижных игр для этого возраста основа этих движений.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Продолжительность подвижных игр примерно 10-15 минут.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"Игровая деятельность, в какой бы форме она ни выражалась, всегда радует ребёнка, а подвижные игры с многообразными весёлыми неожиданными моментами особенно благотворны для возникновения положительных чувств. В этом источнике радостных эмоций заключается великая сила воспитания".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Перечень подвижных игр для детей 3 лет на свежем воздухе: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" Ровным кругом"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" Поездка"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" Пройди в ворота"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" Раз, два, три- лови! "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" Гуси- гуси"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" Мыши и кот"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" У медведя во бору"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" Трамвай"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" Пойдём в гости"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" Тишина"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" Найди свой домик"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" Куры в огороде"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"Птички в гнездышках"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"Автомобили"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"Найди свою пару"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"Лягушки"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" Птички и автомобили"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" Мотыльки"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" Мыши водят хоровод"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" Пчелки" и др.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Играйте с детьми, как можно чаще!!!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